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88" w:rsidRDefault="00045D88" w:rsidP="00045D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Лабораторное) занятие 13.</w:t>
      </w:r>
    </w:p>
    <w:p w:rsidR="00045D88" w:rsidRPr="00045D88" w:rsidRDefault="00045D88" w:rsidP="00045D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Pr="00045D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045D88">
        <w:rPr>
          <w:rFonts w:ascii="Times New Roman" w:hAnsi="Times New Roman"/>
          <w:b/>
          <w:sz w:val="28"/>
          <w:szCs w:val="28"/>
          <w:lang w:val="kk-KZ"/>
        </w:rPr>
        <w:t>Изучение склеротических процессов</w:t>
      </w:r>
      <w:r w:rsidRPr="00045D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45D88" w:rsidRDefault="00045D88" w:rsidP="00045D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 занятия –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ознакомиться с морфологическими особенностями склеротических процессов при различных патологиях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45D88" w:rsidRDefault="00045D88" w:rsidP="00045D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5D88" w:rsidRDefault="00045D88" w:rsidP="00045D8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содержанием Лекции 13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«Склероз»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D88" w:rsidRPr="003B62A0" w:rsidRDefault="00045D88" w:rsidP="00045D88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2A0">
        <w:rPr>
          <w:rFonts w:ascii="Times New Roman" w:hAnsi="Times New Roman" w:cs="Times New Roman"/>
          <w:sz w:val="28"/>
          <w:szCs w:val="28"/>
        </w:rPr>
        <w:t xml:space="preserve">Рассмотреть микрофотографии препаратов </w:t>
      </w:r>
      <w:r>
        <w:rPr>
          <w:rFonts w:ascii="Times New Roman" w:hAnsi="Times New Roman" w:cs="Times New Roman"/>
          <w:sz w:val="28"/>
          <w:szCs w:val="28"/>
        </w:rPr>
        <w:t>фиброзных и склеротических</w:t>
      </w:r>
      <w:r w:rsidRPr="003B62A0">
        <w:rPr>
          <w:rFonts w:ascii="Times New Roman" w:hAnsi="Times New Roman" w:cs="Times New Roman"/>
          <w:sz w:val="28"/>
          <w:szCs w:val="28"/>
        </w:rPr>
        <w:t xml:space="preserve"> процессов после различных патологических состояний организма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62A0">
        <w:rPr>
          <w:rFonts w:ascii="Times New Roman" w:hAnsi="Times New Roman" w:cs="Times New Roman"/>
          <w:sz w:val="28"/>
          <w:szCs w:val="28"/>
        </w:rPr>
        <w:t xml:space="preserve"> отметив морфологические изменения стрелками и подписями зарисованных изменений.</w:t>
      </w:r>
    </w:p>
    <w:p w:rsidR="00045D88" w:rsidRDefault="00045D88" w:rsidP="00045D88">
      <w:pPr>
        <w:pStyle w:val="a3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Сфотографировать и документ подписать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Ф.И.О. _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ПТ_Лаб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F24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045D88" w:rsidRDefault="00045D88" w:rsidP="00045D8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преподавателю.</w:t>
      </w:r>
    </w:p>
    <w:p w:rsidR="00045D88" w:rsidRDefault="00045D88" w:rsidP="00045D8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045D88" w:rsidRDefault="00045D88" w:rsidP="00045D8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пятница 23.04.21</w:t>
      </w:r>
    </w:p>
    <w:p w:rsidR="005E493D" w:rsidRDefault="005E493D" w:rsidP="00045D88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E493D" w:rsidRDefault="005E493D" w:rsidP="00045D8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93D">
        <w:rPr>
          <w:rFonts w:ascii="Times New Roman" w:hAnsi="Times New Roman" w:cs="Times New Roman"/>
          <w:b/>
          <w:sz w:val="28"/>
          <w:szCs w:val="28"/>
          <w:u w:val="single"/>
        </w:rPr>
        <w:t>Микропрепараты:</w:t>
      </w:r>
    </w:p>
    <w:p w:rsidR="005E493D" w:rsidRDefault="005E493D" w:rsidP="00045D88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93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7F65425" wp14:editId="3097C3CE">
            <wp:extent cx="4257675" cy="3154002"/>
            <wp:effectExtent l="0" t="0" r="0" b="8890"/>
            <wp:docPr id="1026" name="Picture 2" descr="MS Demyelinisation CD68 10x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S Demyelinisation CD68 10x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97" cy="31615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E493D" w:rsidRDefault="005E493D" w:rsidP="00045D88">
      <w:pPr>
        <w:ind w:left="360"/>
        <w:rPr>
          <w:rFonts w:ascii="Times New Roman" w:hAnsi="Times New Roman" w:cs="Times New Roman"/>
          <w:sz w:val="28"/>
          <w:szCs w:val="28"/>
        </w:rPr>
      </w:pPr>
      <w:r w:rsidRPr="005E493D">
        <w:rPr>
          <w:rFonts w:ascii="Times New Roman" w:hAnsi="Times New Roman" w:cs="Times New Roman"/>
          <w:sz w:val="28"/>
          <w:szCs w:val="28"/>
        </w:rPr>
        <w:t xml:space="preserve">Рис. 1. </w:t>
      </w:r>
      <w:proofErr w:type="spellStart"/>
      <w:r w:rsidRPr="005E493D"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 w:rsidRPr="005E493D">
        <w:rPr>
          <w:rFonts w:ascii="Times New Roman" w:hAnsi="Times New Roman" w:cs="Times New Roman"/>
          <w:sz w:val="28"/>
          <w:szCs w:val="28"/>
        </w:rPr>
        <w:t xml:space="preserve"> склероз</w:t>
      </w:r>
      <w:r>
        <w:rPr>
          <w:rFonts w:ascii="Times New Roman" w:hAnsi="Times New Roman" w:cs="Times New Roman"/>
          <w:sz w:val="28"/>
          <w:szCs w:val="28"/>
        </w:rPr>
        <w:t xml:space="preserve">. Развитие грануляционной </w:t>
      </w:r>
      <w:r w:rsidR="00D17BF6">
        <w:rPr>
          <w:rFonts w:ascii="Times New Roman" w:hAnsi="Times New Roman" w:cs="Times New Roman"/>
          <w:sz w:val="28"/>
          <w:szCs w:val="28"/>
        </w:rPr>
        <w:t xml:space="preserve">и соединительной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ткани </w:t>
      </w:r>
      <w:r w:rsidRPr="005E493D">
        <w:rPr>
          <w:rFonts w:ascii="Times New Roman" w:hAnsi="Times New Roman" w:cs="Times New Roman"/>
          <w:sz w:val="28"/>
          <w:szCs w:val="28"/>
        </w:rPr>
        <w:t xml:space="preserve"> </w:t>
      </w:r>
      <w:r w:rsidR="00D17B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17BF6">
        <w:rPr>
          <w:rFonts w:ascii="Times New Roman" w:hAnsi="Times New Roman" w:cs="Times New Roman"/>
          <w:sz w:val="28"/>
          <w:szCs w:val="28"/>
        </w:rPr>
        <w:t xml:space="preserve"> миелиновой оболочке головного мозга. Х100.</w:t>
      </w:r>
    </w:p>
    <w:p w:rsidR="007F2EC9" w:rsidRDefault="007F2EC9" w:rsidP="00045D88">
      <w:pPr>
        <w:ind w:left="360"/>
        <w:rPr>
          <w:rFonts w:ascii="Times New Roman" w:hAnsi="Times New Roman" w:cs="Times New Roman"/>
          <w:sz w:val="28"/>
          <w:szCs w:val="28"/>
        </w:rPr>
      </w:pPr>
      <w:r w:rsidRPr="007F2EC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6740F8" wp14:editId="59A4F172">
            <wp:extent cx="4629150" cy="3430173"/>
            <wp:effectExtent l="0" t="0" r="0" b="0"/>
            <wp:docPr id="1028" name="Picture 4" descr="МРТ при рассеянном склерозе: признаки заболевания и его диагно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МРТ при рассеянном склерозе: признаки заболевания и его диагност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806" cy="34358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F2EC9" w:rsidRDefault="007F2EC9" w:rsidP="00045D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Рассеяный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склероз нервной ткани.</w:t>
      </w:r>
    </w:p>
    <w:p w:rsidR="00732D1C" w:rsidRDefault="00732D1C" w:rsidP="00045D8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2D1C" w:rsidRDefault="00732D1C" w:rsidP="00045D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39846" cy="3543300"/>
            <wp:effectExtent l="0" t="0" r="8890" b="0"/>
            <wp:docPr id="1" name="Рисунок 1" descr="Пневмосклероз. Рис.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невмосклероз. Рис.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70" cy="35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D1C" w:rsidRPr="00732D1C" w:rsidRDefault="00732D1C" w:rsidP="00045D88">
      <w:pPr>
        <w:ind w:left="360"/>
        <w:rPr>
          <w:rFonts w:ascii="Times New Roman" w:hAnsi="Times New Roman" w:cs="Times New Roman"/>
          <w:sz w:val="28"/>
          <w:szCs w:val="28"/>
        </w:rPr>
      </w:pPr>
      <w:r w:rsidRPr="00732D1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Рис. 2. Микропрепарат легкого при диффузном интерстициальном пневмосклерозе: </w:t>
      </w:r>
      <w:proofErr w:type="spellStart"/>
      <w:r w:rsidRPr="00732D1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межальвеолярные</w:t>
      </w:r>
      <w:proofErr w:type="spellEnd"/>
      <w:r w:rsidRPr="00732D1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перегородки резко утолщены и </w:t>
      </w:r>
      <w:proofErr w:type="spellStart"/>
      <w:r w:rsidRPr="00732D1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склерозированы</w:t>
      </w:r>
      <w:proofErr w:type="spellEnd"/>
      <w:r w:rsidRPr="00732D1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; окраска по Ван-</w:t>
      </w:r>
      <w:proofErr w:type="spellStart"/>
      <w:r w:rsidRPr="00732D1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Гизону</w:t>
      </w:r>
      <w:proofErr w:type="spellEnd"/>
      <w:r w:rsidRPr="00732D1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; ×24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0</w:t>
      </w:r>
      <w:r w:rsidRPr="00732D1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r w:rsidRPr="00732D1C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32D1C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045D88" w:rsidRDefault="00732D1C" w:rsidP="00045D88">
      <w:pPr>
        <w:spacing w:before="100" w:beforeAutospacing="1"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D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9EF4E0" wp14:editId="6F8C053C">
            <wp:extent cx="3390900" cy="4498063"/>
            <wp:effectExtent l="0" t="0" r="0" b="0"/>
            <wp:docPr id="2050" name="Picture 2" descr="Слайд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Слайд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3790" cy="45018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32D1C" w:rsidRPr="005E493D" w:rsidRDefault="00732D1C" w:rsidP="004F605F">
      <w:pPr>
        <w:spacing w:before="100" w:beforeAutospacing="1" w:after="100" w:afterAutospacing="1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FE66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Интерстициальная пневмония. Верхний</w:t>
      </w:r>
      <w:r w:rsidR="004F6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микропрепарат – нормальное легкое. Нижний – интерстициальная пневмония. Утолщение альвеолярных перегородок за счет инфильтрации воспалительными клетками (лейкоцитами, лимфоцитами, гистиоцитами, фибробластами и др.).</w:t>
      </w:r>
    </w:p>
    <w:p w:rsidR="00F15833" w:rsidRDefault="00F15833" w:rsidP="00F15833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15833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Пневмосклероз</w:t>
      </w: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– это </w:t>
      </w:r>
      <w:r w:rsidR="00FE6640"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разрастание соединительной ткани в легких вследствие воспалительного или дистрофического процесса, ведущее к нарушению эластичности и </w:t>
      </w:r>
      <w:proofErr w:type="spellStart"/>
      <w:r w:rsidR="00FE6640"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газообменной</w:t>
      </w:r>
      <w:proofErr w:type="spellEnd"/>
      <w:r w:rsidR="00FE6640"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функции пораженных участков. По распространенности может быть локальным (ограниченным) или диффузным. В зависимости от преимущественного поражения отдельных структурных элементов легких выделяют </w:t>
      </w:r>
      <w:r w:rsidR="00FE6640" w:rsidRPr="00F15833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интерстициальный, альвеолярный, </w:t>
      </w:r>
      <w:proofErr w:type="spellStart"/>
      <w:r w:rsidR="00FE6640" w:rsidRPr="00F15833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периваскулярный</w:t>
      </w:r>
      <w:proofErr w:type="spellEnd"/>
      <w:r w:rsidR="00FE6640" w:rsidRPr="00F15833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, перибронхиальный и </w:t>
      </w:r>
      <w:proofErr w:type="spellStart"/>
      <w:r w:rsidR="00FE6640" w:rsidRPr="00F15833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перилобулярвый</w:t>
      </w:r>
      <w:proofErr w:type="spellEnd"/>
      <w:r w:rsidR="00FE6640" w:rsidRPr="00F15833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пневмосклероз</w:t>
      </w:r>
      <w:r w:rsidR="00FE6640"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</w:p>
    <w:p w:rsidR="009D7F1A" w:rsidRDefault="00FE6640" w:rsidP="00F15833">
      <w:pPr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Как правило, П. является исходом различных заболеваний легких: инфекционных и инвазивных процессов (пневмоний, в т. ч.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развившихся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после аспирации инородных тел, микозов, туберкулеза, сифилиса,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парагонимоза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др.); хронических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обструктивных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заболеваний; заболеваний, обусловленных воздействием на организм агрессивных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пылей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 газов промышленного происхождения (пневмокониозов), вдыханием боевых отравляющих веществ, аспирацией неиндифферентных жидкостей;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альвеолитов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(идиопатического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фиброзирующего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экзогенных аллергических, при диффузных болезнях соединительной ткани);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гранулематозов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неизвестной природы (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саркоидоза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гистиоцитозов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X); облитерирующих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бронхнолитов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различной этиологии; наследственных и генетически детерминированных заболеваний. П. может быть следствием нарушения гемодинамики в </w:t>
      </w:r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lastRenderedPageBreak/>
        <w:t xml:space="preserve">малом круге кровообращения (при левожелудочковой сердечной недостаточности, митральном стенозе, тромбоэмболии легочной артерии, особенно рецидивирующей), результатом воздействия на легкие ионизирующего излучения, лекарственных препаратов, обладающих токсическим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пневмотропным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действием (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цитостатиков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производных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нитрофурана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ганглиоблокирующих препаратов и др.). Кроме того, П. может развиваться при длительном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гастроэзофагальном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рефлюксе и аспирации желудочного содержимого, после </w:t>
      </w:r>
      <w:proofErr w:type="spellStart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аллотрансплантации</w:t>
      </w:r>
      <w:proofErr w:type="spellEnd"/>
      <w:r w:rsidRPr="00F15833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костного мозга.</w:t>
      </w:r>
      <w:r w:rsidRPr="00F15833">
        <w:rPr>
          <w:rFonts w:ascii="Times New Roman" w:hAnsi="Times New Roman" w:cs="Times New Roman"/>
          <w:color w:val="555555"/>
          <w:sz w:val="24"/>
          <w:szCs w:val="24"/>
        </w:rPr>
        <w:br/>
      </w:r>
      <w:r w:rsidRPr="00F15833">
        <w:rPr>
          <w:rFonts w:ascii="Times New Roman" w:hAnsi="Times New Roman" w:cs="Times New Roman"/>
          <w:color w:val="555555"/>
          <w:sz w:val="24"/>
          <w:szCs w:val="24"/>
        </w:rPr>
        <w:br/>
      </w:r>
      <w:r w:rsidR="005123DF">
        <w:rPr>
          <w:noProof/>
          <w:lang w:eastAsia="ru-RU"/>
        </w:rPr>
        <w:drawing>
          <wp:inline distT="0" distB="0" distL="0" distR="0">
            <wp:extent cx="4876800" cy="2847975"/>
            <wp:effectExtent l="0" t="0" r="0" b="9525"/>
            <wp:docPr id="4" name="Рисунок 4" descr="пои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ис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3DF" w:rsidRDefault="005123DF" w:rsidP="00F15833">
      <w:pPr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t xml:space="preserve">Рис. 4. Цирроз печени. Разрастание соединительно-тканных тяжей (портальных,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</w:rPr>
        <w:t>центролобулярных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555555"/>
          <w:sz w:val="24"/>
          <w:szCs w:val="24"/>
        </w:rPr>
        <w:t>междольковых</w:t>
      </w:r>
      <w:proofErr w:type="spellEnd"/>
      <w:r>
        <w:rPr>
          <w:rFonts w:ascii="Times New Roman" w:hAnsi="Times New Roman" w:cs="Times New Roman"/>
          <w:color w:val="555555"/>
          <w:sz w:val="24"/>
          <w:szCs w:val="24"/>
        </w:rPr>
        <w:t xml:space="preserve"> и др.) в результате развития жировой дистрофии у больных хроническим алкогольным гепатитом. А- х100, В – х200.</w:t>
      </w:r>
    </w:p>
    <w:p w:rsidR="00197CBA" w:rsidRDefault="00197CBA" w:rsidP="00F15833">
      <w:pPr>
        <w:jc w:val="both"/>
        <w:rPr>
          <w:rFonts w:ascii="Times New Roman" w:hAnsi="Times New Roman" w:cs="Times New Roman"/>
          <w:color w:val="555555"/>
          <w:sz w:val="24"/>
          <w:szCs w:val="24"/>
        </w:rPr>
      </w:pPr>
    </w:p>
    <w:p w:rsidR="004F1E9D" w:rsidRDefault="004F1E9D" w:rsidP="004F1E9D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E9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CE31D9C" wp14:editId="78AB1BC5">
            <wp:extent cx="3214360" cy="3071429"/>
            <wp:effectExtent l="0" t="0" r="5715" b="0"/>
            <wp:docPr id="2" name="Picture 2" descr="Осложнения атеросклероза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Осложнения атеросклероза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250" cy="30761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F1E9D" w:rsidRPr="00F15833" w:rsidRDefault="00197CBA" w:rsidP="00197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F1E9D">
        <w:rPr>
          <w:rFonts w:ascii="Times New Roman" w:hAnsi="Times New Roman" w:cs="Times New Roman"/>
          <w:sz w:val="24"/>
          <w:szCs w:val="24"/>
        </w:rPr>
        <w:t xml:space="preserve">ис. 5. Атеросклероз крупного сосуда. Отложение холестерина в стенке сосуда (атеросклеротическая </w:t>
      </w:r>
      <w:proofErr w:type="spellStart"/>
      <w:r w:rsidR="004F1E9D">
        <w:rPr>
          <w:rFonts w:ascii="Times New Roman" w:hAnsi="Times New Roman" w:cs="Times New Roman"/>
          <w:sz w:val="24"/>
          <w:szCs w:val="24"/>
        </w:rPr>
        <w:t>блящка</w:t>
      </w:r>
      <w:proofErr w:type="spellEnd"/>
      <w:r w:rsidR="004F1E9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4F1E9D">
        <w:rPr>
          <w:rFonts w:ascii="Times New Roman" w:hAnsi="Times New Roman" w:cs="Times New Roman"/>
          <w:sz w:val="24"/>
          <w:szCs w:val="24"/>
        </w:rPr>
        <w:t>Обтурация</w:t>
      </w:r>
      <w:proofErr w:type="spellEnd"/>
      <w:r w:rsidR="004F1E9D">
        <w:rPr>
          <w:rFonts w:ascii="Times New Roman" w:hAnsi="Times New Roman" w:cs="Times New Roman"/>
          <w:sz w:val="24"/>
          <w:szCs w:val="24"/>
        </w:rPr>
        <w:t xml:space="preserve"> (сужение) просвета сосуда атеросклеротической бляшкой.</w:t>
      </w:r>
    </w:p>
    <w:sectPr w:rsidR="004F1E9D" w:rsidRPr="00F1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F07"/>
    <w:multiLevelType w:val="multilevel"/>
    <w:tmpl w:val="37FE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84"/>
    <w:rsid w:val="00045D88"/>
    <w:rsid w:val="00197CBA"/>
    <w:rsid w:val="004F1E9D"/>
    <w:rsid w:val="004F605F"/>
    <w:rsid w:val="005123DF"/>
    <w:rsid w:val="005E493D"/>
    <w:rsid w:val="006579C9"/>
    <w:rsid w:val="00732D1C"/>
    <w:rsid w:val="007F2EC9"/>
    <w:rsid w:val="00862B22"/>
    <w:rsid w:val="009D7F1A"/>
    <w:rsid w:val="00C207F5"/>
    <w:rsid w:val="00C67170"/>
    <w:rsid w:val="00D17BF6"/>
    <w:rsid w:val="00E76A84"/>
    <w:rsid w:val="00F15833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34F8"/>
  <w15:chartTrackingRefBased/>
  <w15:docId w15:val="{7D9A437E-0C03-48E4-A8C4-A0FFE7E1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88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2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2021-04-21T05:17:00Z</dcterms:created>
  <dcterms:modified xsi:type="dcterms:W3CDTF">2021-04-21T08:19:00Z</dcterms:modified>
</cp:coreProperties>
</file>